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7D1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t>国家药监局</w:t>
      </w:r>
    </w:p>
    <w:p w14:paraId="1BA80D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bookmarkStart w:id="0" w:name="_GoBack"/>
      <w: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t>关于印发药品质量抽查检验管理办法的通知</w:t>
      </w:r>
      <w:bookmarkEnd w:id="0"/>
    </w:p>
    <w:p w14:paraId="40D2F0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hint="eastAsia" w:ascii="楷体" w:hAnsi="楷体" w:eastAsia="楷体" w:cs="楷体"/>
          <w:b w:val="0"/>
          <w:bCs w:val="0"/>
          <w:i w:val="0"/>
          <w:iCs w:val="0"/>
          <w:caps w:val="0"/>
          <w:color w:val="333333"/>
          <w:spacing w:val="0"/>
          <w:sz w:val="32"/>
          <w:szCs w:val="32"/>
        </w:rPr>
      </w:pPr>
      <w:r>
        <w:rPr>
          <w:rFonts w:hint="eastAsia" w:ascii="楷体" w:hAnsi="楷体" w:eastAsia="楷体" w:cs="楷体"/>
          <w:b w:val="0"/>
          <w:bCs w:val="0"/>
          <w:i w:val="0"/>
          <w:iCs w:val="0"/>
          <w:caps w:val="0"/>
          <w:color w:val="333333"/>
          <w:spacing w:val="0"/>
          <w:sz w:val="32"/>
          <w:szCs w:val="32"/>
          <w:bdr w:val="none" w:color="auto" w:sz="0" w:space="0"/>
          <w:shd w:val="clear" w:fill="FFFFFF"/>
        </w:rPr>
        <w:t>国药监药管〔2019〕34号</w:t>
      </w:r>
    </w:p>
    <w:p w14:paraId="120FCD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default" w:ascii="微软雅黑" w:hAnsi="微软雅黑" w:eastAsia="微软雅黑" w:cs="微软雅黑"/>
          <w:i w:val="0"/>
          <w:iCs w:val="0"/>
          <w:caps w:val="0"/>
          <w:color w:val="000000"/>
          <w:spacing w:val="0"/>
          <w:sz w:val="24"/>
          <w:szCs w:val="24"/>
          <w:bdr w:val="none" w:color="auto" w:sz="0" w:space="0"/>
          <w:shd w:val="clear" w:fill="FFFFFF"/>
        </w:rPr>
      </w:pPr>
    </w:p>
    <w:p w14:paraId="1BC790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ascii="微软雅黑" w:hAnsi="微软雅黑" w:eastAsia="微软雅黑" w:cs="微软雅黑"/>
          <w:i w:val="0"/>
          <w:iCs w:val="0"/>
          <w:caps w:val="0"/>
          <w:color w:val="000000"/>
          <w:spacing w:val="0"/>
          <w:sz w:val="32"/>
          <w:szCs w:val="32"/>
        </w:rPr>
      </w:pPr>
      <w:r>
        <w:rPr>
          <w:rFonts w:hint="default" w:ascii="微软雅黑" w:hAnsi="微软雅黑" w:eastAsia="微软雅黑" w:cs="微软雅黑"/>
          <w:i w:val="0"/>
          <w:iCs w:val="0"/>
          <w:caps w:val="0"/>
          <w:color w:val="000000"/>
          <w:spacing w:val="0"/>
          <w:sz w:val="32"/>
          <w:szCs w:val="32"/>
          <w:bdr w:val="none" w:color="auto" w:sz="0" w:space="0"/>
          <w:shd w:val="clear" w:fill="FFFFFF"/>
        </w:rPr>
        <w:t>各省、自治区、直辖市药品监督管理局，新疆生产建设兵团药品监督管理局，中国食品药品检定研究院：</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为加强药品监督管理，规范药品质量抽查检验工作，国家药监局组织修订了《药品质量抽查检验管理办法》，现印发给你们，请遵照执行。</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原国家食品药品监督管理局发布的《药品质量抽查检验管理规定》（国食药监市〔2006〕379号）同时废止。</w:t>
      </w:r>
    </w:p>
    <w:p w14:paraId="5D4396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right"/>
        <w:rPr>
          <w:rFonts w:hint="default" w:ascii="微软雅黑" w:hAnsi="微软雅黑" w:eastAsia="微软雅黑" w:cs="微软雅黑"/>
          <w:i w:val="0"/>
          <w:iCs w:val="0"/>
          <w:caps w:val="0"/>
          <w:color w:val="000000"/>
          <w:spacing w:val="0"/>
          <w:sz w:val="32"/>
          <w:szCs w:val="32"/>
        </w:rPr>
      </w:pPr>
      <w:r>
        <w:rPr>
          <w:rFonts w:hint="default" w:ascii="微软雅黑" w:hAnsi="微软雅黑" w:eastAsia="微软雅黑" w:cs="微软雅黑"/>
          <w:i w:val="0"/>
          <w:iCs w:val="0"/>
          <w:caps w:val="0"/>
          <w:color w:val="000000"/>
          <w:spacing w:val="0"/>
          <w:sz w:val="32"/>
          <w:szCs w:val="32"/>
          <w:bdr w:val="none" w:color="auto" w:sz="0" w:space="0"/>
          <w:shd w:val="clear" w:fill="FFFFFF"/>
        </w:rPr>
        <w:t>国家药监局</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2019年8月12日</w:t>
      </w:r>
    </w:p>
    <w:p w14:paraId="7A2897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center"/>
        <w:rPr>
          <w:rFonts w:hint="default" w:ascii="微软雅黑" w:hAnsi="微软雅黑" w:eastAsia="微软雅黑" w:cs="微软雅黑"/>
          <w:i w:val="0"/>
          <w:iCs w:val="0"/>
          <w:caps w:val="0"/>
          <w:color w:val="000000"/>
          <w:spacing w:val="0"/>
          <w:sz w:val="32"/>
          <w:szCs w:val="32"/>
        </w:rPr>
      </w:pP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药品质量抽查检验管理办法</w:t>
      </w:r>
    </w:p>
    <w:p w14:paraId="07B25B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left"/>
        <w:rPr>
          <w:rFonts w:hint="default" w:ascii="微软雅黑" w:hAnsi="微软雅黑" w:eastAsia="微软雅黑" w:cs="微软雅黑"/>
          <w:i w:val="0"/>
          <w:iCs w:val="0"/>
          <w:caps w:val="0"/>
          <w:color w:val="000000"/>
          <w:spacing w:val="0"/>
          <w:sz w:val="32"/>
          <w:szCs w:val="32"/>
        </w:rPr>
      </w:pPr>
    </w:p>
    <w:p w14:paraId="02D5D5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center"/>
        <w:rPr>
          <w:rFonts w:hint="default" w:ascii="微软雅黑" w:hAnsi="微软雅黑" w:eastAsia="微软雅黑" w:cs="微软雅黑"/>
          <w:i w:val="0"/>
          <w:iCs w:val="0"/>
          <w:caps w:val="0"/>
          <w:color w:val="000000"/>
          <w:spacing w:val="0"/>
          <w:sz w:val="32"/>
          <w:szCs w:val="32"/>
        </w:rPr>
      </w:pP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第一章  总  则</w:t>
      </w:r>
    </w:p>
    <w:p w14:paraId="609A89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default" w:ascii="微软雅黑" w:hAnsi="微软雅黑" w:eastAsia="微软雅黑" w:cs="微软雅黑"/>
          <w:i w:val="0"/>
          <w:iCs w:val="0"/>
          <w:caps w:val="0"/>
          <w:color w:val="000000"/>
          <w:spacing w:val="0"/>
          <w:sz w:val="32"/>
          <w:szCs w:val="32"/>
        </w:rPr>
      </w:pP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第一条  </w:t>
      </w:r>
      <w:r>
        <w:rPr>
          <w:rFonts w:hint="default" w:ascii="微软雅黑" w:hAnsi="微软雅黑" w:eastAsia="微软雅黑" w:cs="微软雅黑"/>
          <w:i w:val="0"/>
          <w:iCs w:val="0"/>
          <w:caps w:val="0"/>
          <w:color w:val="000000"/>
          <w:spacing w:val="0"/>
          <w:sz w:val="32"/>
          <w:szCs w:val="32"/>
          <w:bdr w:val="none" w:color="auto" w:sz="0" w:space="0"/>
          <w:shd w:val="clear" w:fill="FFFFFF"/>
        </w:rPr>
        <w:t>为规范药品质量抽查检验工作，根据《中华人民共和国药品管理法》和《中华人民共和国药品管理法实施条例》，制定本办法。</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第二条</w:t>
      </w:r>
      <w:r>
        <w:rPr>
          <w:rFonts w:hint="default" w:ascii="微软雅黑" w:hAnsi="微软雅黑" w:eastAsia="微软雅黑" w:cs="微软雅黑"/>
          <w:i w:val="0"/>
          <w:iCs w:val="0"/>
          <w:caps w:val="0"/>
          <w:color w:val="000000"/>
          <w:spacing w:val="0"/>
          <w:sz w:val="32"/>
          <w:szCs w:val="32"/>
          <w:bdr w:val="none" w:color="auto" w:sz="0" w:space="0"/>
          <w:shd w:val="clear" w:fill="FFFFFF"/>
        </w:rPr>
        <w:t>  药品监督管理部门对在中华人民共和国境内依批准生产、经营、使用药品开展的质量抽查检验工作，适用本办法。</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第三条 </w:t>
      </w:r>
      <w:r>
        <w:rPr>
          <w:rFonts w:hint="default" w:ascii="微软雅黑" w:hAnsi="微软雅黑" w:eastAsia="微软雅黑" w:cs="微软雅黑"/>
          <w:i w:val="0"/>
          <w:iCs w:val="0"/>
          <w:caps w:val="0"/>
          <w:color w:val="000000"/>
          <w:spacing w:val="0"/>
          <w:sz w:val="32"/>
          <w:szCs w:val="32"/>
          <w:bdr w:val="none" w:color="auto" w:sz="0" w:space="0"/>
          <w:shd w:val="clear" w:fill="FFFFFF"/>
        </w:rPr>
        <w:t>药品质量抽查检验是对上市后药品监管的技术手段，应当遵循科学、规范、合法、公正原则。</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第四条 </w:t>
      </w:r>
      <w:r>
        <w:rPr>
          <w:rFonts w:hint="default" w:ascii="微软雅黑" w:hAnsi="微软雅黑" w:eastAsia="微软雅黑" w:cs="微软雅黑"/>
          <w:i w:val="0"/>
          <w:iCs w:val="0"/>
          <w:caps w:val="0"/>
          <w:color w:val="000000"/>
          <w:spacing w:val="0"/>
          <w:sz w:val="32"/>
          <w:szCs w:val="32"/>
          <w:bdr w:val="none" w:color="auto" w:sz="0" w:space="0"/>
          <w:shd w:val="clear" w:fill="FFFFFF"/>
        </w:rPr>
        <w:t>国务院药品监督管理部门负责组织实施国家药品质量抽查检验工作，在全国范围内对生产、经营、使用环节的药品质量开展抽查检验，并对地方药品质量抽查检验工作进行指导。</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省级药品监督管理部门负责对本行政区域内生产环节以及批发、零售连锁总部和互联网销售第三方平台的药品质量开展抽查检验，组织市县级人民政府负责药品监督管理的部门对行政区域内零售和使用环节的药品质量进行抽查检验，承担上级药品监督管理部门部署的药品质量抽查检验任务。</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第五条</w:t>
      </w:r>
      <w:r>
        <w:rPr>
          <w:rFonts w:hint="default" w:ascii="微软雅黑" w:hAnsi="微软雅黑" w:eastAsia="微软雅黑" w:cs="微软雅黑"/>
          <w:i w:val="0"/>
          <w:iCs w:val="0"/>
          <w:caps w:val="0"/>
          <w:color w:val="000000"/>
          <w:spacing w:val="0"/>
          <w:sz w:val="32"/>
          <w:szCs w:val="32"/>
          <w:bdr w:val="none" w:color="auto" w:sz="0" w:space="0"/>
          <w:shd w:val="clear" w:fill="FFFFFF"/>
        </w:rPr>
        <w:t>  药品监督管理部门设置或者确定的药品检验机构，承担药品质量抽查检验所需的检验任务。</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第六条 </w:t>
      </w:r>
      <w:r>
        <w:rPr>
          <w:rFonts w:hint="default" w:ascii="微软雅黑" w:hAnsi="微软雅黑" w:eastAsia="微软雅黑" w:cs="微软雅黑"/>
          <w:i w:val="0"/>
          <w:iCs w:val="0"/>
          <w:caps w:val="0"/>
          <w:color w:val="000000"/>
          <w:spacing w:val="0"/>
          <w:sz w:val="32"/>
          <w:szCs w:val="32"/>
          <w:bdr w:val="none" w:color="auto" w:sz="0" w:space="0"/>
          <w:shd w:val="clear" w:fill="FFFFFF"/>
        </w:rPr>
        <w:t>从事药品生产、经营、使用活动的单位和相关人员应当依照本办法接受药品监督管理部门组织实施的药品质量抽查检验，不得干扰、阻挠或拒绝抽查检验工作，不得转移、藏匿药品，不得拒绝提供证明材料或故意提供虚假资料。</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第七条</w:t>
      </w:r>
      <w:r>
        <w:rPr>
          <w:rFonts w:hint="default" w:ascii="微软雅黑" w:hAnsi="微软雅黑" w:eastAsia="微软雅黑" w:cs="微软雅黑"/>
          <w:i w:val="0"/>
          <w:iCs w:val="0"/>
          <w:caps w:val="0"/>
          <w:color w:val="000000"/>
          <w:spacing w:val="0"/>
          <w:sz w:val="32"/>
          <w:szCs w:val="32"/>
          <w:bdr w:val="none" w:color="auto" w:sz="0" w:space="0"/>
          <w:shd w:val="clear" w:fill="FFFFFF"/>
        </w:rPr>
        <w:t>  药品质量抽查检验根据监管目的一般可分为监督抽检和评价抽检。监督抽检是指药品监督管理部门根据监管需要对质量可疑药品进行的抽查检验，评价抽检是指药品监督管理部门为评价某类或一定区域药品质量状况而开展的抽查检验。</w:t>
      </w:r>
    </w:p>
    <w:p w14:paraId="6CFF32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center"/>
        <w:rPr>
          <w:rFonts w:hint="default" w:ascii="微软雅黑" w:hAnsi="微软雅黑" w:eastAsia="微软雅黑" w:cs="微软雅黑"/>
          <w:i w:val="0"/>
          <w:iCs w:val="0"/>
          <w:caps w:val="0"/>
          <w:color w:val="000000"/>
          <w:spacing w:val="0"/>
          <w:sz w:val="32"/>
          <w:szCs w:val="32"/>
        </w:rPr>
      </w:pP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第二章  计划制定</w:t>
      </w:r>
    </w:p>
    <w:p w14:paraId="22F9A7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default" w:ascii="微软雅黑" w:hAnsi="微软雅黑" w:eastAsia="微软雅黑" w:cs="微软雅黑"/>
          <w:i w:val="0"/>
          <w:iCs w:val="0"/>
          <w:caps w:val="0"/>
          <w:color w:val="000000"/>
          <w:spacing w:val="0"/>
          <w:sz w:val="32"/>
          <w:szCs w:val="32"/>
        </w:rPr>
      </w:pP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第八条  </w:t>
      </w:r>
      <w:r>
        <w:rPr>
          <w:rFonts w:hint="default" w:ascii="微软雅黑" w:hAnsi="微软雅黑" w:eastAsia="微软雅黑" w:cs="微软雅黑"/>
          <w:i w:val="0"/>
          <w:iCs w:val="0"/>
          <w:caps w:val="0"/>
          <w:color w:val="000000"/>
          <w:spacing w:val="0"/>
          <w:sz w:val="32"/>
          <w:szCs w:val="32"/>
          <w:bdr w:val="none" w:color="auto" w:sz="0" w:space="0"/>
          <w:shd w:val="clear" w:fill="FFFFFF"/>
        </w:rPr>
        <w:t>国务院药品监督管理部门和省级药品监督管理部门应当制定年度药品质量抽查检验计划，按照目标明确、重点突出、统筹兼顾、有效覆盖的要求对药品质量抽查检验工作进行安排部署。</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省级药品监督管理部门制定的药品质量抽查检验计划，应当与国家药品质量抽查检验计划相互衔接，各有侧重，在扩大覆盖面的同时，避免重复。</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第九条</w:t>
      </w:r>
      <w:r>
        <w:rPr>
          <w:rFonts w:hint="default" w:ascii="微软雅黑" w:hAnsi="微软雅黑" w:eastAsia="微软雅黑" w:cs="微软雅黑"/>
          <w:i w:val="0"/>
          <w:iCs w:val="0"/>
          <w:caps w:val="0"/>
          <w:color w:val="000000"/>
          <w:spacing w:val="0"/>
          <w:sz w:val="32"/>
          <w:szCs w:val="32"/>
          <w:bdr w:val="none" w:color="auto" w:sz="0" w:space="0"/>
          <w:shd w:val="clear" w:fill="FFFFFF"/>
        </w:rPr>
        <w:t>  市县级人民政府负责药品监督管理的部门应当根据上级药品监督管理部门制定的计划，结合实际情况，制定本行政区域内药品质量抽查检验实施方案，实施方案应当突出属地药品监管工作要求。</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第十条</w:t>
      </w:r>
      <w:r>
        <w:rPr>
          <w:rFonts w:hint="default" w:ascii="微软雅黑" w:hAnsi="微软雅黑" w:eastAsia="微软雅黑" w:cs="微软雅黑"/>
          <w:i w:val="0"/>
          <w:iCs w:val="0"/>
          <w:caps w:val="0"/>
          <w:color w:val="000000"/>
          <w:spacing w:val="0"/>
          <w:sz w:val="32"/>
          <w:szCs w:val="32"/>
          <w:bdr w:val="none" w:color="auto" w:sz="0" w:space="0"/>
          <w:shd w:val="clear" w:fill="FFFFFF"/>
        </w:rPr>
        <w:t>  根据监管情况的变化，组织抽查检验的药品监督管理部门可对药品质量抽查检验计划进行调整。</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第十一条</w:t>
      </w:r>
      <w:r>
        <w:rPr>
          <w:rFonts w:hint="default" w:ascii="微软雅黑" w:hAnsi="微软雅黑" w:eastAsia="微软雅黑" w:cs="微软雅黑"/>
          <w:i w:val="0"/>
          <w:iCs w:val="0"/>
          <w:caps w:val="0"/>
          <w:color w:val="000000"/>
          <w:spacing w:val="0"/>
          <w:sz w:val="32"/>
          <w:szCs w:val="32"/>
          <w:bdr w:val="none" w:color="auto" w:sz="0" w:space="0"/>
          <w:shd w:val="clear" w:fill="FFFFFF"/>
        </w:rPr>
        <w:t>  药品监督管理部门制定药品质量抽查检验计划，可以将下列药品作为抽查检验重点：</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（一）本行政区域内生产企业生产的；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（二）既往抽查检验不符合规定的；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（三）日常监管发现问题的；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（四）不良反应报告较为集中的；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（五）投诉举报较多、舆情关注度高的；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（六）临床用量较大、使用范围较广的；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（七）质量标准发生重大变更的；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（八）储存要求高、效期短、有效成分易变化的；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（九）新批准注册、投入生产的；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（十）其他认为有必要列入抽查检验计划的。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第十二条 </w:t>
      </w:r>
      <w:r>
        <w:rPr>
          <w:rFonts w:hint="default" w:ascii="微软雅黑" w:hAnsi="微软雅黑" w:eastAsia="微软雅黑" w:cs="微软雅黑"/>
          <w:i w:val="0"/>
          <w:iCs w:val="0"/>
          <w:caps w:val="0"/>
          <w:color w:val="000000"/>
          <w:spacing w:val="0"/>
          <w:sz w:val="32"/>
          <w:szCs w:val="32"/>
          <w:bdr w:val="none" w:color="auto" w:sz="0" w:space="0"/>
          <w:shd w:val="clear" w:fill="FFFFFF"/>
        </w:rPr>
        <w:t>药品质量抽查检验所需费用由组织相应任务的药品监督管理部门从财政列支，并严格执行财务管理相关规定要求。</w:t>
      </w:r>
    </w:p>
    <w:p w14:paraId="49604A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center"/>
        <w:rPr>
          <w:rFonts w:hint="default" w:ascii="微软雅黑" w:hAnsi="微软雅黑" w:eastAsia="微软雅黑" w:cs="微软雅黑"/>
          <w:i w:val="0"/>
          <w:iCs w:val="0"/>
          <w:caps w:val="0"/>
          <w:color w:val="000000"/>
          <w:spacing w:val="0"/>
          <w:sz w:val="32"/>
          <w:szCs w:val="32"/>
        </w:rPr>
      </w:pP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第三章  药品抽样</w:t>
      </w:r>
    </w:p>
    <w:p w14:paraId="341377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default" w:ascii="微软雅黑" w:hAnsi="微软雅黑" w:eastAsia="微软雅黑" w:cs="微软雅黑"/>
          <w:i w:val="0"/>
          <w:iCs w:val="0"/>
          <w:caps w:val="0"/>
          <w:color w:val="000000"/>
          <w:spacing w:val="0"/>
          <w:sz w:val="32"/>
          <w:szCs w:val="32"/>
        </w:rPr>
      </w:pP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第十三条 </w:t>
      </w:r>
      <w:r>
        <w:rPr>
          <w:rFonts w:hint="default" w:ascii="微软雅黑" w:hAnsi="微软雅黑" w:eastAsia="微软雅黑" w:cs="微软雅黑"/>
          <w:i w:val="0"/>
          <w:iCs w:val="0"/>
          <w:caps w:val="0"/>
          <w:color w:val="000000"/>
          <w:spacing w:val="0"/>
          <w:sz w:val="32"/>
          <w:szCs w:val="32"/>
          <w:bdr w:val="none" w:color="auto" w:sz="0" w:space="0"/>
          <w:shd w:val="clear" w:fill="FFFFFF"/>
        </w:rPr>
        <w:t>药品监督管理部门可自行完成抽样工作，也可委托具有相应工作能力的药品监管技术机构进行抽样。</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第十四条</w:t>
      </w:r>
      <w:r>
        <w:rPr>
          <w:rFonts w:hint="default" w:ascii="微软雅黑" w:hAnsi="微软雅黑" w:eastAsia="微软雅黑" w:cs="微软雅黑"/>
          <w:i w:val="0"/>
          <w:iCs w:val="0"/>
          <w:caps w:val="0"/>
          <w:color w:val="000000"/>
          <w:spacing w:val="0"/>
          <w:sz w:val="32"/>
          <w:szCs w:val="32"/>
          <w:bdr w:val="none" w:color="auto" w:sz="0" w:space="0"/>
          <w:shd w:val="clear" w:fill="FFFFFF"/>
        </w:rPr>
        <w:t>  承担药品抽样工作的单位（抽样单位，下同）应当按照药品监督管理部门下发的药品质量抽查检验计划制定具体的抽样工作实施方案，开展抽样工作应当按照国务院药品监督部门组织制定的《药品抽样原则及程序》进行。</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第十五条</w:t>
      </w:r>
      <w:r>
        <w:rPr>
          <w:rFonts w:hint="default" w:ascii="微软雅黑" w:hAnsi="微软雅黑" w:eastAsia="微软雅黑" w:cs="微软雅黑"/>
          <w:i w:val="0"/>
          <w:iCs w:val="0"/>
          <w:caps w:val="0"/>
          <w:color w:val="000000"/>
          <w:spacing w:val="0"/>
          <w:sz w:val="32"/>
          <w:szCs w:val="32"/>
          <w:bdr w:val="none" w:color="auto" w:sz="0" w:space="0"/>
          <w:shd w:val="clear" w:fill="FFFFFF"/>
        </w:rPr>
        <w:t>  抽样单位应当配备具有抽样专业能力的抽样人员，抽样人员应当熟悉药品专业知识和药品管理相关法律法规。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第十六条</w:t>
      </w:r>
      <w:r>
        <w:rPr>
          <w:rFonts w:hint="default" w:ascii="微软雅黑" w:hAnsi="微软雅黑" w:eastAsia="微软雅黑" w:cs="微软雅黑"/>
          <w:i w:val="0"/>
          <w:iCs w:val="0"/>
          <w:caps w:val="0"/>
          <w:color w:val="000000"/>
          <w:spacing w:val="0"/>
          <w:sz w:val="32"/>
          <w:szCs w:val="32"/>
          <w:bdr w:val="none" w:color="auto" w:sz="0" w:space="0"/>
          <w:shd w:val="clear" w:fill="FFFFFF"/>
        </w:rPr>
        <w:t>  抽样人员执行现场抽样任务时不得少于2人，抽样时应当向被抽样单位出示相关证明文件，原则上同一人不应当同时承担当次抽样和检验工作。</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第十七条</w:t>
      </w:r>
      <w:r>
        <w:rPr>
          <w:rFonts w:hint="default" w:ascii="微软雅黑" w:hAnsi="微软雅黑" w:eastAsia="微软雅黑" w:cs="微软雅黑"/>
          <w:i w:val="0"/>
          <w:iCs w:val="0"/>
          <w:caps w:val="0"/>
          <w:color w:val="000000"/>
          <w:spacing w:val="0"/>
          <w:sz w:val="32"/>
          <w:szCs w:val="32"/>
          <w:bdr w:val="none" w:color="auto" w:sz="0" w:space="0"/>
          <w:shd w:val="clear" w:fill="FFFFFF"/>
        </w:rPr>
        <w:t>  抽样场所应当由抽样人员根据被抽样单位类型确定。从药品生产环节抽样一般为成品仓库和药用原、辅料或包装材料仓库，从药品经营环节抽样一般为经营企业的药品仓库或零售企业的营业场所，从药品使用单位抽样一般为药品库房，从药品互联网交易环节抽样一般为与线上一致的线下药品仓库。</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抽取的样品必须为已放行或验收入库的待销售（使用）的药品，对明确标识为待验产品或不符合规定（不合格）产品的，原则上不予抽取。</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第十八条</w:t>
      </w:r>
      <w:r>
        <w:rPr>
          <w:rFonts w:hint="default" w:ascii="微软雅黑" w:hAnsi="微软雅黑" w:eastAsia="微软雅黑" w:cs="微软雅黑"/>
          <w:i w:val="0"/>
          <w:iCs w:val="0"/>
          <w:caps w:val="0"/>
          <w:color w:val="000000"/>
          <w:spacing w:val="0"/>
          <w:sz w:val="32"/>
          <w:szCs w:val="32"/>
          <w:bdr w:val="none" w:color="auto" w:sz="0" w:space="0"/>
          <w:shd w:val="clear" w:fill="FFFFFF"/>
        </w:rPr>
        <w:t>  抽样人员在履行抽样任务时，应当对储存条件和温湿度记录等开展必要的现场检查。检查发现影响药品质量的问题或存在其他违法违规行为的，应当固定相关证据，必要时可以继续抽取样品，并将相关证据或样品移交对被抽样单位具有管辖权的药品监督管理部门处置。</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第十九条 </w:t>
      </w:r>
      <w:r>
        <w:rPr>
          <w:rFonts w:hint="default" w:ascii="微软雅黑" w:hAnsi="微软雅黑" w:eastAsia="微软雅黑" w:cs="微软雅黑"/>
          <w:i w:val="0"/>
          <w:iCs w:val="0"/>
          <w:caps w:val="0"/>
          <w:color w:val="000000"/>
          <w:spacing w:val="0"/>
          <w:sz w:val="32"/>
          <w:szCs w:val="32"/>
          <w:bdr w:val="none" w:color="auto" w:sz="0" w:space="0"/>
          <w:shd w:val="clear" w:fill="FFFFFF"/>
        </w:rPr>
        <w:t>抽样数量应当按照当次抽查检验计划或抽样工作实施方案执行，取样操作应当规范，不得影响所抽样品和被拆包装药品的质量。样品选择一般应当遵循随机原则；也可根据工作安排，以问题为导向，通过快速筛查等技术手段针对性抽取样品。</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抽样人员应当使用专用封签现场签封样品，按要求填写《药品抽样记录及凭证》，并分别由抽样人员和被抽样单位有关人员签字、加盖抽样单位和被抽样单位有效印章；同时可根据需要向被抽样单位索取相应资料和证明性文件复印件，并加盖被抽样单位有效印章。</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被抽样单位拒绝签字或盖章时，抽样人员应当在药品抽样记录及凭证上注明并签字。</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第二十条</w:t>
      </w:r>
      <w:r>
        <w:rPr>
          <w:rFonts w:hint="default" w:ascii="微软雅黑" w:hAnsi="微软雅黑" w:eastAsia="微软雅黑" w:cs="微软雅黑"/>
          <w:i w:val="0"/>
          <w:iCs w:val="0"/>
          <w:caps w:val="0"/>
          <w:color w:val="000000"/>
          <w:spacing w:val="0"/>
          <w:sz w:val="32"/>
          <w:szCs w:val="32"/>
          <w:bdr w:val="none" w:color="auto" w:sz="0" w:space="0"/>
          <w:shd w:val="clear" w:fill="FFFFFF"/>
        </w:rPr>
        <w:t>  对近效期的药品应当满足检验、结果告知和复验等工作时限，方可抽样；组织抽查检验的药品监督管理部门有特殊要求的除外。</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因特殊情况不能在规定时间内完成抽样任务时，抽样单位应当书面报告组织抽查检验工作的药品监督管理部门，并告知承担药品检验任务的药品检验机构。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第二十一条</w:t>
      </w:r>
      <w:r>
        <w:rPr>
          <w:rFonts w:hint="default" w:ascii="微软雅黑" w:hAnsi="微软雅黑" w:eastAsia="微软雅黑" w:cs="微软雅黑"/>
          <w:i w:val="0"/>
          <w:iCs w:val="0"/>
          <w:caps w:val="0"/>
          <w:color w:val="000000"/>
          <w:spacing w:val="0"/>
          <w:sz w:val="32"/>
          <w:szCs w:val="32"/>
          <w:bdr w:val="none" w:color="auto" w:sz="0" w:space="0"/>
          <w:shd w:val="clear" w:fill="FFFFFF"/>
        </w:rPr>
        <w:t>  抽样单位应当按规定时限将样品、药品抽样记录及凭证等相关资料送达或寄送至承担检验任务的药品检验机构。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抽取的样品应当按照其规定的贮藏条件进行储运，特殊管理药品的储运按照药品监督管理部门有关规定执行。      </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第二十二条</w:t>
      </w:r>
      <w:r>
        <w:rPr>
          <w:rFonts w:hint="default" w:ascii="微软雅黑" w:hAnsi="微软雅黑" w:eastAsia="微软雅黑" w:cs="微软雅黑"/>
          <w:i w:val="0"/>
          <w:iCs w:val="0"/>
          <w:caps w:val="0"/>
          <w:color w:val="000000"/>
          <w:spacing w:val="0"/>
          <w:sz w:val="32"/>
          <w:szCs w:val="32"/>
          <w:bdr w:val="none" w:color="auto" w:sz="0" w:space="0"/>
          <w:shd w:val="clear" w:fill="FFFFFF"/>
        </w:rPr>
        <w:t>  抽样人员在抽样过程中不得有下列行为：</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（一）样品签封后擅自拆封或更换样品；</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（二）泄露被抽样单位商业秘密；</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（三）其他影响抽样公正性的行为。</w:t>
      </w:r>
    </w:p>
    <w:p w14:paraId="197A64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center"/>
        <w:rPr>
          <w:rFonts w:hint="default" w:ascii="微软雅黑" w:hAnsi="微软雅黑" w:eastAsia="微软雅黑" w:cs="微软雅黑"/>
          <w:i w:val="0"/>
          <w:iCs w:val="0"/>
          <w:caps w:val="0"/>
          <w:color w:val="000000"/>
          <w:spacing w:val="0"/>
          <w:sz w:val="32"/>
          <w:szCs w:val="32"/>
        </w:rPr>
      </w:pP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第四章  药品检验</w:t>
      </w:r>
    </w:p>
    <w:p w14:paraId="09F4CE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default" w:ascii="微软雅黑" w:hAnsi="微软雅黑" w:eastAsia="微软雅黑" w:cs="微软雅黑"/>
          <w:i w:val="0"/>
          <w:iCs w:val="0"/>
          <w:caps w:val="0"/>
          <w:color w:val="000000"/>
          <w:spacing w:val="0"/>
          <w:sz w:val="32"/>
          <w:szCs w:val="32"/>
        </w:rPr>
      </w:pP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第二十三条 </w:t>
      </w:r>
      <w:r>
        <w:rPr>
          <w:rFonts w:hint="default" w:ascii="微软雅黑" w:hAnsi="微软雅黑" w:eastAsia="微软雅黑" w:cs="微软雅黑"/>
          <w:i w:val="0"/>
          <w:iCs w:val="0"/>
          <w:caps w:val="0"/>
          <w:color w:val="000000"/>
          <w:spacing w:val="0"/>
          <w:sz w:val="32"/>
          <w:szCs w:val="32"/>
          <w:bdr w:val="none" w:color="auto" w:sz="0" w:space="0"/>
          <w:shd w:val="clear" w:fill="FFFFFF"/>
        </w:rPr>
        <w:t>药品检验机构应当对检验工作负责，按照药品检验技术要求和科学、独立、客观、公正原则开展检验工作，并应符合实验室管理规定。</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第二十四条</w:t>
      </w:r>
      <w:r>
        <w:rPr>
          <w:rFonts w:hint="default" w:ascii="微软雅黑" w:hAnsi="微软雅黑" w:eastAsia="微软雅黑" w:cs="微软雅黑"/>
          <w:i w:val="0"/>
          <w:iCs w:val="0"/>
          <w:caps w:val="0"/>
          <w:color w:val="000000"/>
          <w:spacing w:val="0"/>
          <w:sz w:val="32"/>
          <w:szCs w:val="32"/>
          <w:bdr w:val="none" w:color="auto" w:sz="0" w:space="0"/>
          <w:shd w:val="clear" w:fill="FFFFFF"/>
        </w:rPr>
        <w:t>  药品检验机构应当对送检样品的外观、状态、封签等可能影响检验结果的情况进行核对，并对药品抽样记录及凭证内容、药品封签签字盖章等情况进行核对，核对无误后予以签收。对需冷链保存等特殊储运条件的样品，应当检查其储运全过程的温湿度记录符合要求后方可签收。</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有下列情形之一的，药品检验机构可拒绝接收：</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（一）样品外观发生破损、污染的；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（二）样品封签包装不完整或未在规定签封部位签封、可能影响样品公正性的；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（三）药品抽样记录及凭证填写信息不准确、不完整，或药品抽样记录及凭证标识与样品实物明显不符的；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（四）样品批号或品种混淆的；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（五）包装容器不符合规定、可能影响检验结果的；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（六）有证据证明储运条件不符合规定、可能影响样品质量的；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（七）样品数量明显不符合计划要求的；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（八）品种类别与当次抽查检验工作计划不符的；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（九）超过抽样工作规定时限的；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（十）其他可能影响样品质量和检验结果情形的。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对拒绝接收样品的，药品检验机构应当按照组织抽查检验工作的药品监督管理部门要求，向抽样单位说明理由，退返样品，并向组织抽查检验工作的药品监督管理部门报告。</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第二十五条</w:t>
      </w:r>
      <w:r>
        <w:rPr>
          <w:rFonts w:hint="default" w:ascii="微软雅黑" w:hAnsi="微软雅黑" w:eastAsia="微软雅黑" w:cs="微软雅黑"/>
          <w:i w:val="0"/>
          <w:iCs w:val="0"/>
          <w:caps w:val="0"/>
          <w:color w:val="000000"/>
          <w:spacing w:val="0"/>
          <w:sz w:val="32"/>
          <w:szCs w:val="32"/>
          <w:bdr w:val="none" w:color="auto" w:sz="0" w:space="0"/>
          <w:shd w:val="clear" w:fill="FFFFFF"/>
        </w:rPr>
        <w:t>  药品检验机构应当对签收样品逐一登记并加贴标识，分别用于检验或按贮藏要求留存。</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除抽查检验计划另有规定外，药品检验机构应当自收到样品之日起25个工作日内出具检验报告书；特殊情况需延期的，应当报组织抽查检验工作的药品监督管理部门批准。</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第二十六条 </w:t>
      </w:r>
      <w:r>
        <w:rPr>
          <w:rFonts w:hint="default" w:ascii="微软雅黑" w:hAnsi="微软雅黑" w:eastAsia="微软雅黑" w:cs="微软雅黑"/>
          <w:i w:val="0"/>
          <w:iCs w:val="0"/>
          <w:caps w:val="0"/>
          <w:color w:val="000000"/>
          <w:spacing w:val="0"/>
          <w:sz w:val="32"/>
          <w:szCs w:val="32"/>
          <w:bdr w:val="none" w:color="auto" w:sz="0" w:space="0"/>
          <w:shd w:val="clear" w:fill="FFFFFF"/>
        </w:rPr>
        <w:t>药品检验机构应当妥善留存复验备份样品，符合规定的样品留存期限应当为检验报告书发出之日起一年或者保存至有效期结束，不符合规定的样品应当保存至有效期结束，但最长不超过两年。</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第二十七条</w:t>
      </w:r>
      <w:r>
        <w:rPr>
          <w:rFonts w:hint="default" w:ascii="微软雅黑" w:hAnsi="微软雅黑" w:eastAsia="微软雅黑" w:cs="微软雅黑"/>
          <w:i w:val="0"/>
          <w:iCs w:val="0"/>
          <w:caps w:val="0"/>
          <w:color w:val="000000"/>
          <w:spacing w:val="0"/>
          <w:sz w:val="32"/>
          <w:szCs w:val="32"/>
          <w:bdr w:val="none" w:color="auto" w:sz="0" w:space="0"/>
          <w:shd w:val="clear" w:fill="FFFFFF"/>
        </w:rPr>
        <w:t>  除组织抽查检验的药品监督管理部门做出特殊要求外，药品检验机构应当按照国家药品标准规定对抽取的样品进行全项目检验，对结果进行判定并出具检验报告书。必要时，可采用通过验证确认的其他检验方法进行检验，出具检验数据。</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药品检验机构对不具备资质的检验项目或其他原因无法按时完成检验任务的，经组织抽查检验工作的药品监督管理部门同意，可委托具有相应资质的其他药品检验机构完成检验任务。</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第二十八条</w:t>
      </w:r>
      <w:r>
        <w:rPr>
          <w:rFonts w:hint="default" w:ascii="微软雅黑" w:hAnsi="微软雅黑" w:eastAsia="微软雅黑" w:cs="微软雅黑"/>
          <w:i w:val="0"/>
          <w:iCs w:val="0"/>
          <w:caps w:val="0"/>
          <w:color w:val="000000"/>
          <w:spacing w:val="0"/>
          <w:sz w:val="32"/>
          <w:szCs w:val="32"/>
          <w:bdr w:val="none" w:color="auto" w:sz="0" w:space="0"/>
          <w:shd w:val="clear" w:fill="FFFFFF"/>
        </w:rPr>
        <w:t>  根据监管工作需要，对有掺杂、掺假嫌疑的药品，药品检验机构应当依据国务院药品监督管理部门批准的药品补充检验方法进行检验并出具检验报告书。</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鼓励药品检验机构开展药品补充检验方法研究。药品补充检验方法的申报与审批按国务院药品监督管理部门有关规定执行。</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第二十九条 </w:t>
      </w:r>
      <w:r>
        <w:rPr>
          <w:rFonts w:hint="default" w:ascii="微软雅黑" w:hAnsi="微软雅黑" w:eastAsia="微软雅黑" w:cs="微软雅黑"/>
          <w:i w:val="0"/>
          <w:iCs w:val="0"/>
          <w:caps w:val="0"/>
          <w:color w:val="000000"/>
          <w:spacing w:val="0"/>
          <w:sz w:val="32"/>
          <w:szCs w:val="32"/>
          <w:bdr w:val="none" w:color="auto" w:sz="0" w:space="0"/>
          <w:shd w:val="clear" w:fill="FFFFFF"/>
        </w:rPr>
        <w:t>药品检验机构应当对出具的药品检验报告书负责，检验报告书应当格式规范、内容真实齐全、数据准确、结论明确。</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检验原始记录、检验报告书的保存期限不得少于5年。</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第三十条 </w:t>
      </w:r>
      <w:r>
        <w:rPr>
          <w:rFonts w:hint="default" w:ascii="微软雅黑" w:hAnsi="微软雅黑" w:eastAsia="微软雅黑" w:cs="微软雅黑"/>
          <w:i w:val="0"/>
          <w:iCs w:val="0"/>
          <w:caps w:val="0"/>
          <w:color w:val="000000"/>
          <w:spacing w:val="0"/>
          <w:sz w:val="32"/>
          <w:szCs w:val="32"/>
          <w:bdr w:val="none" w:color="auto" w:sz="0" w:space="0"/>
          <w:shd w:val="clear" w:fill="FFFFFF"/>
        </w:rPr>
        <w:t>药品检验机构应当具备健全的质量管理体系；应当加强检验人员、仪器设备、实验物料、检测环境等质量要素的管理，强化检验质量过程控制；做到原始记录及时、准确、真实、完整，保证检验结果准确可追溯。</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第三十一条 </w:t>
      </w:r>
      <w:r>
        <w:rPr>
          <w:rFonts w:hint="default" w:ascii="微软雅黑" w:hAnsi="微软雅黑" w:eastAsia="微软雅黑" w:cs="微软雅黑"/>
          <w:i w:val="0"/>
          <w:iCs w:val="0"/>
          <w:caps w:val="0"/>
          <w:color w:val="000000"/>
          <w:spacing w:val="0"/>
          <w:sz w:val="32"/>
          <w:szCs w:val="32"/>
          <w:bdr w:val="none" w:color="auto" w:sz="0" w:space="0"/>
          <w:shd w:val="clear" w:fill="FFFFFF"/>
        </w:rPr>
        <w:t>药品检验机构和检验人员在检验过程中，不得有下列行为：</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（一）更换样品；</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（二）隐瞒、篡改检验数据或出具虚假检验报告书；</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（三）泄露当事人技术秘密；</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（四）擅自发布抽查检验信息；</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（五）其他影响检验结果公正性的行为。</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第三十二条 </w:t>
      </w:r>
      <w:r>
        <w:rPr>
          <w:rFonts w:hint="default" w:ascii="微软雅黑" w:hAnsi="微软雅黑" w:eastAsia="微软雅黑" w:cs="微软雅黑"/>
          <w:i w:val="0"/>
          <w:iCs w:val="0"/>
          <w:caps w:val="0"/>
          <w:color w:val="000000"/>
          <w:spacing w:val="0"/>
          <w:sz w:val="32"/>
          <w:szCs w:val="32"/>
          <w:bdr w:val="none" w:color="auto" w:sz="0" w:space="0"/>
          <w:shd w:val="clear" w:fill="FFFFFF"/>
        </w:rPr>
        <w:t>药品检验机构在检验过程中发现下列情形时，应当立即向组织抽查检验工作的药品监督管理部门报告，不得迟报漏报：</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（一）药品存在严重质量安全风险（如热原、细菌内毒素、无菌等项目不符合规定）需立即采取控制措施的；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（二）涉嫌存在掺杂、掺假的；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（三）涉嫌违法违规生产行为的；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（四）同一企业多批次产品检验不符合规定，涉嫌质量体系存在问题的；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（五）对既往承担检验任务的药品经后续分析研究发现可能存在严重风险隐患的。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第三十三条 </w:t>
      </w:r>
      <w:r>
        <w:rPr>
          <w:rFonts w:hint="default" w:ascii="微软雅黑" w:hAnsi="微软雅黑" w:eastAsia="微软雅黑" w:cs="微软雅黑"/>
          <w:i w:val="0"/>
          <w:iCs w:val="0"/>
          <w:caps w:val="0"/>
          <w:color w:val="000000"/>
          <w:spacing w:val="0"/>
          <w:sz w:val="32"/>
          <w:szCs w:val="32"/>
          <w:bdr w:val="none" w:color="auto" w:sz="0" w:space="0"/>
          <w:shd w:val="clear" w:fill="FFFFFF"/>
        </w:rPr>
        <w:t>药品检验机构应当按照规定时间上报或寄送检验报告书。除另有规定外，药品检验机构应当在报告书签发后及时将药品检验报告书和药品抽样及记录凭证等材料传递抽样单位，并完成结果上报工作。检验结果为不符合规定的，药品检验机构应当在2个工作日内将检验报告书和药品抽样记录及凭证等材料传递被抽样单位所在地省级药品监督管理部门和标示生产企业所在地省级药品监督管理部门，或对涉及的相关单位具有管辖权的药品监督管理部门。</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w:t>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第三十四条 </w:t>
      </w:r>
      <w:r>
        <w:rPr>
          <w:rFonts w:hint="default" w:ascii="微软雅黑" w:hAnsi="微软雅黑" w:eastAsia="微软雅黑" w:cs="微软雅黑"/>
          <w:i w:val="0"/>
          <w:iCs w:val="0"/>
          <w:caps w:val="0"/>
          <w:color w:val="000000"/>
          <w:spacing w:val="0"/>
          <w:sz w:val="32"/>
          <w:szCs w:val="32"/>
          <w:bdr w:val="none" w:color="auto" w:sz="0" w:space="0"/>
          <w:shd w:val="clear" w:fill="FFFFFF"/>
        </w:rPr>
        <w:t>药品检验机构可根据组织抽查检验工作的药品监督管理部门工作安排开展有针对性的探索性研究，开展探索性研究应当按照国务院药品监督管理部门制定的质量分析指导原则进行，鼓励药品检验机构开展提升药品质量的新技术、新方法研究。</w:t>
      </w:r>
    </w:p>
    <w:p w14:paraId="37C5C1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center"/>
        <w:rPr>
          <w:rFonts w:hint="default" w:ascii="微软雅黑" w:hAnsi="微软雅黑" w:eastAsia="微软雅黑" w:cs="微软雅黑"/>
          <w:i w:val="0"/>
          <w:iCs w:val="0"/>
          <w:caps w:val="0"/>
          <w:color w:val="000000"/>
          <w:spacing w:val="0"/>
          <w:sz w:val="32"/>
          <w:szCs w:val="32"/>
        </w:rPr>
      </w:pP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第五章  复  验</w:t>
      </w:r>
    </w:p>
    <w:p w14:paraId="243D5D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default" w:ascii="微软雅黑" w:hAnsi="微软雅黑" w:eastAsia="微软雅黑" w:cs="微软雅黑"/>
          <w:i w:val="0"/>
          <w:iCs w:val="0"/>
          <w:caps w:val="0"/>
          <w:color w:val="000000"/>
          <w:spacing w:val="0"/>
          <w:sz w:val="32"/>
          <w:szCs w:val="32"/>
        </w:rPr>
      </w:pP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第三十五条 </w:t>
      </w:r>
      <w:r>
        <w:rPr>
          <w:rFonts w:hint="default" w:ascii="微软雅黑" w:hAnsi="微软雅黑" w:eastAsia="微软雅黑" w:cs="微软雅黑"/>
          <w:i w:val="0"/>
          <w:iCs w:val="0"/>
          <w:caps w:val="0"/>
          <w:color w:val="000000"/>
          <w:spacing w:val="0"/>
          <w:sz w:val="32"/>
          <w:szCs w:val="32"/>
          <w:bdr w:val="none" w:color="auto" w:sz="0" w:space="0"/>
          <w:shd w:val="clear" w:fill="FFFFFF"/>
        </w:rPr>
        <w:t>被抽样单位或标示生产企业对药品检验机构的检验结果有异议的，可以自收到检验报告书之日起7个工作日内提出复验申请。逾期提出申请的，药品检验机构不再受理。</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复验申请应当向原药品检验机构或者上一级药品监督管理部门设置或者确定的药品检验机构申请，也可以直接向中国食品药品检定研究院申请，其他药品检验机构不得受理复验申请。</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第三十六条 </w:t>
      </w:r>
      <w:r>
        <w:rPr>
          <w:rFonts w:hint="default" w:ascii="微软雅黑" w:hAnsi="微软雅黑" w:eastAsia="微软雅黑" w:cs="微软雅黑"/>
          <w:i w:val="0"/>
          <w:iCs w:val="0"/>
          <w:caps w:val="0"/>
          <w:color w:val="000000"/>
          <w:spacing w:val="0"/>
          <w:sz w:val="32"/>
          <w:szCs w:val="32"/>
          <w:bdr w:val="none" w:color="auto" w:sz="0" w:space="0"/>
          <w:shd w:val="clear" w:fill="FFFFFF"/>
        </w:rPr>
        <w:t>申请复验应当提交以下资料：</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（一）加盖申请复验单位公章的《复验申请表》；</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（二）药品检验机构的药品检验报告书原件；</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（三）经办人办理复验申请事宜的法人授权书原件；</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（四）经办人身份证明；</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（五）有效时限证明。</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第三十七条</w:t>
      </w:r>
      <w:r>
        <w:rPr>
          <w:rFonts w:hint="default" w:ascii="微软雅黑" w:hAnsi="微软雅黑" w:eastAsia="微软雅黑" w:cs="微软雅黑"/>
          <w:i w:val="0"/>
          <w:iCs w:val="0"/>
          <w:caps w:val="0"/>
          <w:color w:val="000000"/>
          <w:spacing w:val="0"/>
          <w:sz w:val="32"/>
          <w:szCs w:val="32"/>
          <w:bdr w:val="none" w:color="auto" w:sz="0" w:space="0"/>
          <w:shd w:val="clear" w:fill="FFFFFF"/>
        </w:rPr>
        <w:t>  药品检验机构应当在收到复验申请之日起7个工作日内对资料进行审核，并开具《复验申请回执》，告知申请复验单位是否受理复验，并在2个工作日内报告组织抽查检验的药品监督管理部门。有下列情形之一的，不得受理复验申请：</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（一）国家药品标准中规定不得复试的检验项目；</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（二）重量差异、装量差异、无菌、热原、细菌内毒素等不宜复验的检验项目；</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（三）未在规定期限内提出复验申请或已申请过复验的；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（四）样品不能满足复验需要量、超过效期或效期内不足以完成复验的；</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（五）特殊原因导致留存样品无法实现复验目的等其他不能受理复验的情形。</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当检出为明显可见异物时，相关企业或单位可自收到检验报告书之日起7个工作日内，前往原药品检验机构对该项目进行现场确认。</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第三十八条</w:t>
      </w:r>
      <w:r>
        <w:rPr>
          <w:rFonts w:hint="default" w:ascii="微软雅黑" w:hAnsi="微软雅黑" w:eastAsia="微软雅黑" w:cs="微软雅黑"/>
          <w:i w:val="0"/>
          <w:iCs w:val="0"/>
          <w:caps w:val="0"/>
          <w:color w:val="000000"/>
          <w:spacing w:val="0"/>
          <w:sz w:val="32"/>
          <w:szCs w:val="32"/>
          <w:bdr w:val="none" w:color="auto" w:sz="0" w:space="0"/>
          <w:shd w:val="clear" w:fill="FFFFFF"/>
        </w:rPr>
        <w:t>  确定受理复验的药品检验机构应（复验机构，下同）当自出具复验申请回执之日起3个工作日内向原药品检验机构发出调样通知。原药品检验机构应当在收到调样通知后回复留样情况，并在7个工作日内提供其检验后的备份样品。所提供样品应符合留样要求，有抽样单位封签且封签完好，并按照规定的贮藏条件储运。</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第三十九条 </w:t>
      </w:r>
      <w:r>
        <w:rPr>
          <w:rFonts w:hint="default" w:ascii="微软雅黑" w:hAnsi="微软雅黑" w:eastAsia="微软雅黑" w:cs="微软雅黑"/>
          <w:i w:val="0"/>
          <w:iCs w:val="0"/>
          <w:caps w:val="0"/>
          <w:color w:val="000000"/>
          <w:spacing w:val="0"/>
          <w:sz w:val="32"/>
          <w:szCs w:val="32"/>
          <w:bdr w:val="none" w:color="auto" w:sz="0" w:space="0"/>
          <w:shd w:val="clear" w:fill="FFFFFF"/>
        </w:rPr>
        <w:t>复验机构接到备份样品后，应当对备份样品数量及包装、封签的完整性等进行确认。</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第四十条 </w:t>
      </w:r>
      <w:r>
        <w:rPr>
          <w:rFonts w:hint="default" w:ascii="微软雅黑" w:hAnsi="微软雅黑" w:eastAsia="微软雅黑" w:cs="微软雅黑"/>
          <w:i w:val="0"/>
          <w:iCs w:val="0"/>
          <w:caps w:val="0"/>
          <w:color w:val="000000"/>
          <w:spacing w:val="0"/>
          <w:sz w:val="32"/>
          <w:szCs w:val="32"/>
          <w:bdr w:val="none" w:color="auto" w:sz="0" w:space="0"/>
          <w:shd w:val="clear" w:fill="FFFFFF"/>
        </w:rPr>
        <w:t>复验机构应当在收到备份样品之日起25个工作日内做出复验结论，并自检验报告书签发之日起2个工作日内，将检验报告书传递申请复验单位、原药品检验机构和申请复验单位所在地省级药品监督管理部门，或对申请复验单位具有管辖权的药品监督管理部门。特殊情况需要延期的，应当报请组织抽查检验工作的药品监督管理部门批准。</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复验机构出具的复验结论为最终检验结论。</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第四十一条</w:t>
      </w:r>
      <w:r>
        <w:rPr>
          <w:rFonts w:hint="default" w:ascii="微软雅黑" w:hAnsi="微软雅黑" w:eastAsia="微软雅黑" w:cs="微软雅黑"/>
          <w:i w:val="0"/>
          <w:iCs w:val="0"/>
          <w:caps w:val="0"/>
          <w:color w:val="000000"/>
          <w:spacing w:val="0"/>
          <w:sz w:val="32"/>
          <w:szCs w:val="32"/>
          <w:bdr w:val="none" w:color="auto" w:sz="0" w:space="0"/>
          <w:shd w:val="clear" w:fill="FFFFFF"/>
        </w:rPr>
        <w:t>  申请复验单位应当按规定向复验机构预先支付药品检验费用。复验结论与原检验结论不一致的，复验费用由原药品检验机构承担。</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国务院有关部门或者省级人民政府有关部门另有特殊规定的，从其规定。</w:t>
      </w:r>
    </w:p>
    <w:p w14:paraId="1B6C82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center"/>
        <w:rPr>
          <w:rFonts w:hint="default" w:ascii="微软雅黑" w:hAnsi="微软雅黑" w:eastAsia="微软雅黑" w:cs="微软雅黑"/>
          <w:i w:val="0"/>
          <w:iCs w:val="0"/>
          <w:caps w:val="0"/>
          <w:color w:val="000000"/>
          <w:spacing w:val="0"/>
          <w:sz w:val="32"/>
          <w:szCs w:val="32"/>
        </w:rPr>
      </w:pP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第六章  监督管理</w:t>
      </w:r>
    </w:p>
    <w:p w14:paraId="1BD455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default" w:ascii="微软雅黑" w:hAnsi="微软雅黑" w:eastAsia="微软雅黑" w:cs="微软雅黑"/>
          <w:i w:val="0"/>
          <w:iCs w:val="0"/>
          <w:caps w:val="0"/>
          <w:color w:val="000000"/>
          <w:spacing w:val="0"/>
          <w:sz w:val="32"/>
          <w:szCs w:val="32"/>
        </w:rPr>
      </w:pP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第四十二条 </w:t>
      </w:r>
      <w:r>
        <w:rPr>
          <w:rFonts w:hint="default" w:ascii="微软雅黑" w:hAnsi="微软雅黑" w:eastAsia="微软雅黑" w:cs="微软雅黑"/>
          <w:i w:val="0"/>
          <w:iCs w:val="0"/>
          <w:caps w:val="0"/>
          <w:color w:val="000000"/>
          <w:spacing w:val="0"/>
          <w:sz w:val="32"/>
          <w:szCs w:val="32"/>
          <w:bdr w:val="none" w:color="auto" w:sz="0" w:space="0"/>
          <w:shd w:val="clear" w:fill="FFFFFF"/>
        </w:rPr>
        <w:t>对涉及的相关单位具有管辖权的药品监督管理部门（药品监督管理部门，下同）应当对抽查检验中发现的不符合规定结果及其他问题进行调查处理。</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第四十三条</w:t>
      </w:r>
      <w:r>
        <w:rPr>
          <w:rFonts w:hint="default" w:ascii="微软雅黑" w:hAnsi="微软雅黑" w:eastAsia="微软雅黑" w:cs="微软雅黑"/>
          <w:i w:val="0"/>
          <w:iCs w:val="0"/>
          <w:caps w:val="0"/>
          <w:color w:val="000000"/>
          <w:spacing w:val="0"/>
          <w:sz w:val="32"/>
          <w:szCs w:val="32"/>
          <w:bdr w:val="none" w:color="auto" w:sz="0" w:space="0"/>
          <w:shd w:val="clear" w:fill="FFFFFF"/>
        </w:rPr>
        <w:t>  药品监督管理部门应当自收到不符合规定报告书之日起5个工作日内组织将检验报告书转送被抽样单位和标示生产企业。</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第四十四条</w:t>
      </w:r>
      <w:r>
        <w:rPr>
          <w:rFonts w:hint="default" w:ascii="微软雅黑" w:hAnsi="微软雅黑" w:eastAsia="微软雅黑" w:cs="微软雅黑"/>
          <w:i w:val="0"/>
          <w:iCs w:val="0"/>
          <w:caps w:val="0"/>
          <w:color w:val="000000"/>
          <w:spacing w:val="0"/>
          <w:sz w:val="32"/>
          <w:szCs w:val="32"/>
          <w:bdr w:val="none" w:color="auto" w:sz="0" w:space="0"/>
          <w:shd w:val="clear" w:fill="FFFFFF"/>
        </w:rPr>
        <w:t>  被抽样单位和标示生产企业收到不符合规定检验报告书后，应当对抽查检验情况予以确认。</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标示生产企业否认为其生产的，应当出具充分准确的证明材料，标示生产企业所在地省级药品监督管理部门应当组织调查核实，调查核实情况应当通报被抽样单位所在地省级药品监督管理部门。对查实确系假药的，两地药品监督管理部门应当相互配合，共同核查问题产品来源。</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第四十五条</w:t>
      </w:r>
      <w:r>
        <w:rPr>
          <w:rFonts w:hint="default" w:ascii="微软雅黑" w:hAnsi="微软雅黑" w:eastAsia="微软雅黑" w:cs="微软雅黑"/>
          <w:i w:val="0"/>
          <w:iCs w:val="0"/>
          <w:caps w:val="0"/>
          <w:color w:val="000000"/>
          <w:spacing w:val="0"/>
          <w:sz w:val="32"/>
          <w:szCs w:val="32"/>
          <w:bdr w:val="none" w:color="auto" w:sz="0" w:space="0"/>
          <w:shd w:val="clear" w:fill="FFFFFF"/>
        </w:rPr>
        <w:t>  被抽样单位和标示生产企业收到不符合规定检验报告书后，应当履行以下义务：</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（一）召回已销售的不符合规定药品；</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（二）立即深入进行自查，开展偏差调查，进行风险评估；</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（三）根据调查评估情况采取必要的风险控制措施。</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申请复验期间，对不符合规定药品的风险控制继续执行。</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第四十六条</w:t>
      </w:r>
      <w:r>
        <w:rPr>
          <w:rFonts w:hint="default" w:ascii="微软雅黑" w:hAnsi="微软雅黑" w:eastAsia="微软雅黑" w:cs="微软雅黑"/>
          <w:i w:val="0"/>
          <w:iCs w:val="0"/>
          <w:caps w:val="0"/>
          <w:color w:val="000000"/>
          <w:spacing w:val="0"/>
          <w:sz w:val="32"/>
          <w:szCs w:val="32"/>
          <w:bdr w:val="none" w:color="auto" w:sz="0" w:space="0"/>
          <w:shd w:val="clear" w:fill="FFFFFF"/>
        </w:rPr>
        <w:t>  药品监督管理部门应当监督有关企业和单位做好问题药品处置、原因分析及内部整改等工作。必要时可组织对被抽样单位和标示生产企业开展检查，对整改情况进行跟踪检查。</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第四十七条 </w:t>
      </w:r>
      <w:r>
        <w:rPr>
          <w:rFonts w:hint="default" w:ascii="微软雅黑" w:hAnsi="微软雅黑" w:eastAsia="微软雅黑" w:cs="微软雅黑"/>
          <w:i w:val="0"/>
          <w:iCs w:val="0"/>
          <w:caps w:val="0"/>
          <w:color w:val="000000"/>
          <w:spacing w:val="0"/>
          <w:sz w:val="32"/>
          <w:szCs w:val="32"/>
          <w:bdr w:val="none" w:color="auto" w:sz="0" w:space="0"/>
          <w:shd w:val="clear" w:fill="FFFFFF"/>
        </w:rPr>
        <w:t>药品监督管理部门应当对不符合规定药品涉及的相关企业或单位依法进行调查处理。符合立案条件的要按规定立案查处，并按要求公开查处结果。涉嫌犯罪的，依法移交司法机关处理。</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第四十八条</w:t>
      </w:r>
      <w:r>
        <w:rPr>
          <w:rFonts w:hint="default" w:ascii="微软雅黑" w:hAnsi="微软雅黑" w:eastAsia="微软雅黑" w:cs="微软雅黑"/>
          <w:i w:val="0"/>
          <w:iCs w:val="0"/>
          <w:caps w:val="0"/>
          <w:color w:val="000000"/>
          <w:spacing w:val="0"/>
          <w:sz w:val="32"/>
          <w:szCs w:val="32"/>
          <w:bdr w:val="none" w:color="auto" w:sz="0" w:space="0"/>
          <w:shd w:val="clear" w:fill="FFFFFF"/>
        </w:rPr>
        <w:t>  对经检验不符合规定的药品，标示生产企业所在地省级药品监督管理部门应当对企业的排查整改情况进行调查评估。对有证据证明质量问题是由生产环节导致的，应当通知被抽样单位所在地省级药品监督管理部门。对被抽样单位具有管辖权的药品监督管理部门根据通报情况，可酌情减轻或免除对经营、使用环节的处罚。</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第四十九条</w:t>
      </w:r>
      <w:r>
        <w:rPr>
          <w:rFonts w:hint="default" w:ascii="微软雅黑" w:hAnsi="微软雅黑" w:eastAsia="微软雅黑" w:cs="微软雅黑"/>
          <w:i w:val="0"/>
          <w:iCs w:val="0"/>
          <w:caps w:val="0"/>
          <w:color w:val="000000"/>
          <w:spacing w:val="0"/>
          <w:sz w:val="32"/>
          <w:szCs w:val="32"/>
          <w:bdr w:val="none" w:color="auto" w:sz="0" w:space="0"/>
          <w:shd w:val="clear" w:fill="FFFFFF"/>
        </w:rPr>
        <w:t>  对药品检验机构根据探索性研究报告的药品质量风险隐患，组织或实施抽查检验工作的药品监督管理部门应当组建技术研判机构或建立技术研判机制，组织开展技术分析和综合研判，并根据分析研判结果采取相应的风险控制和监管措施，必要时应当报告上级药品监督管理部门。</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第五十条</w:t>
      </w:r>
      <w:r>
        <w:rPr>
          <w:rFonts w:hint="default" w:ascii="微软雅黑" w:hAnsi="微软雅黑" w:eastAsia="微软雅黑" w:cs="微软雅黑"/>
          <w:i w:val="0"/>
          <w:iCs w:val="0"/>
          <w:caps w:val="0"/>
          <w:color w:val="000000"/>
          <w:spacing w:val="0"/>
          <w:sz w:val="32"/>
          <w:szCs w:val="32"/>
          <w:bdr w:val="none" w:color="auto" w:sz="0" w:space="0"/>
          <w:shd w:val="clear" w:fill="FFFFFF"/>
        </w:rPr>
        <w:t>  药品监督管理部门应当对本部门和下一级药品监督管理部门组织的药品质量抽查检验工作进行督促指导。</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国务院药品监督管理部门确定的药品检验机构应当对承担国家药品质量抽查检验工作的药品检验机构进行业务指导。各省级药品检验机构应当对本行政区域内承担药品质量抽查检验工作的下级药品检验机构进行业务指导。</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第五十一条</w:t>
      </w:r>
      <w:r>
        <w:rPr>
          <w:rFonts w:hint="default" w:ascii="微软雅黑" w:hAnsi="微软雅黑" w:eastAsia="微软雅黑" w:cs="微软雅黑"/>
          <w:i w:val="0"/>
          <w:iCs w:val="0"/>
          <w:caps w:val="0"/>
          <w:color w:val="000000"/>
          <w:spacing w:val="0"/>
          <w:sz w:val="32"/>
          <w:szCs w:val="32"/>
          <w:bdr w:val="none" w:color="auto" w:sz="0" w:space="0"/>
          <w:shd w:val="clear" w:fill="FFFFFF"/>
        </w:rPr>
        <w:t>  药品生产、经营和使用单位没有正当理由，拒绝接受抽查检验的，国务院药品监督管理部门和省级药品监督管理部门可以宣布停止该单位拒绝抽查检验的药品上市销售和使用。</w:t>
      </w:r>
    </w:p>
    <w:p w14:paraId="076BDA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center"/>
        <w:rPr>
          <w:rFonts w:hint="default" w:ascii="微软雅黑" w:hAnsi="微软雅黑" w:eastAsia="微软雅黑" w:cs="微软雅黑"/>
          <w:i w:val="0"/>
          <w:iCs w:val="0"/>
          <w:caps w:val="0"/>
          <w:color w:val="000000"/>
          <w:spacing w:val="0"/>
          <w:sz w:val="32"/>
          <w:szCs w:val="32"/>
        </w:rPr>
      </w:pP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第七章  信息公开</w:t>
      </w:r>
    </w:p>
    <w:p w14:paraId="11F308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default" w:ascii="微软雅黑" w:hAnsi="微软雅黑" w:eastAsia="微软雅黑" w:cs="微软雅黑"/>
          <w:i w:val="0"/>
          <w:iCs w:val="0"/>
          <w:caps w:val="0"/>
          <w:color w:val="000000"/>
          <w:spacing w:val="0"/>
          <w:sz w:val="32"/>
          <w:szCs w:val="32"/>
        </w:rPr>
      </w:pP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第五十二条 </w:t>
      </w:r>
      <w:r>
        <w:rPr>
          <w:rFonts w:hint="default" w:ascii="微软雅黑" w:hAnsi="微软雅黑" w:eastAsia="微软雅黑" w:cs="微软雅黑"/>
          <w:i w:val="0"/>
          <w:iCs w:val="0"/>
          <w:caps w:val="0"/>
          <w:color w:val="000000"/>
          <w:spacing w:val="0"/>
          <w:sz w:val="32"/>
          <w:szCs w:val="32"/>
          <w:bdr w:val="none" w:color="auto" w:sz="0" w:space="0"/>
          <w:shd w:val="clear" w:fill="FFFFFF"/>
        </w:rPr>
        <w:t>组织抽查检验的国务院药品监督管理部门和省级药品监督管理部门应当按照有关规定公开药品质量抽查检验结果。</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第五十三条</w:t>
      </w:r>
      <w:r>
        <w:rPr>
          <w:rFonts w:hint="default" w:ascii="微软雅黑" w:hAnsi="微软雅黑" w:eastAsia="微软雅黑" w:cs="微软雅黑"/>
          <w:i w:val="0"/>
          <w:iCs w:val="0"/>
          <w:caps w:val="0"/>
          <w:color w:val="000000"/>
          <w:spacing w:val="0"/>
          <w:sz w:val="32"/>
          <w:szCs w:val="32"/>
          <w:bdr w:val="none" w:color="auto" w:sz="0" w:space="0"/>
          <w:shd w:val="clear" w:fill="FFFFFF"/>
        </w:rPr>
        <w:t>  药品质量抽查检验结果公开内容应当包括抽查检验药品的品名、检品来源、标示生产企业、生产批号、药品规格、检验机构、检验依据、检验结果、不符合规定项目等。</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有证据证实药品质量不符合规定原因的，可以适当方式备注说明。</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药品质量抽查检验结果公开不当的，应当自确认公开内容不当之日起5个工作日内，在原公开范围内予以更正。</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第五十四条 </w:t>
      </w:r>
      <w:r>
        <w:rPr>
          <w:rFonts w:hint="default" w:ascii="微软雅黑" w:hAnsi="微软雅黑" w:eastAsia="微软雅黑" w:cs="微软雅黑"/>
          <w:i w:val="0"/>
          <w:iCs w:val="0"/>
          <w:caps w:val="0"/>
          <w:color w:val="000000"/>
          <w:spacing w:val="0"/>
          <w:sz w:val="32"/>
          <w:szCs w:val="32"/>
          <w:bdr w:val="none" w:color="auto" w:sz="0" w:space="0"/>
          <w:shd w:val="clear" w:fill="FFFFFF"/>
        </w:rPr>
        <w:t>对可能产生重大影响的药品质量抽查检验信息，组织抽查检验的药品监督管理部门应当进行评估研判，并按照《中华人民共和国政府信息公开条例》等有关规定执行。</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第五十五条</w:t>
      </w:r>
      <w:r>
        <w:rPr>
          <w:rFonts w:hint="default" w:ascii="微软雅黑" w:hAnsi="微软雅黑" w:eastAsia="微软雅黑" w:cs="微软雅黑"/>
          <w:i w:val="0"/>
          <w:iCs w:val="0"/>
          <w:caps w:val="0"/>
          <w:color w:val="000000"/>
          <w:spacing w:val="0"/>
          <w:sz w:val="32"/>
          <w:szCs w:val="32"/>
          <w:bdr w:val="none" w:color="auto" w:sz="0" w:space="0"/>
          <w:shd w:val="clear" w:fill="FFFFFF"/>
        </w:rPr>
        <w:t>  鼓励药品监督管理部门建立信息化管理系统，为抽查检验信息传输及查询等提供技术支持。</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Fonts w:hint="default" w:ascii="微软雅黑" w:hAnsi="微软雅黑" w:eastAsia="微软雅黑" w:cs="微软雅黑"/>
          <w:i w:val="0"/>
          <w:iCs w:val="0"/>
          <w:caps w:val="0"/>
          <w:color w:val="000000"/>
          <w:spacing w:val="0"/>
          <w:sz w:val="32"/>
          <w:szCs w:val="32"/>
          <w:bdr w:val="none" w:color="auto" w:sz="0" w:space="0"/>
          <w:shd w:val="clear" w:fill="FFFFFF"/>
        </w:rPr>
        <w:t>　　药品监督管理部门应当充分利用药品质量抽查检验信息系统，掌握本行政区域药品质量抽查检验信息，作为加强药品监督管理的数据支撑。</w:t>
      </w:r>
    </w:p>
    <w:p w14:paraId="163AE1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center"/>
        <w:rPr>
          <w:rFonts w:hint="default" w:ascii="微软雅黑" w:hAnsi="微软雅黑" w:eastAsia="微软雅黑" w:cs="微软雅黑"/>
          <w:i w:val="0"/>
          <w:iCs w:val="0"/>
          <w:caps w:val="0"/>
          <w:color w:val="000000"/>
          <w:spacing w:val="0"/>
          <w:sz w:val="32"/>
          <w:szCs w:val="32"/>
        </w:rPr>
      </w:pP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第八章  附  则</w:t>
      </w:r>
    </w:p>
    <w:p w14:paraId="794168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default" w:ascii="微软雅黑" w:hAnsi="微软雅黑" w:eastAsia="微软雅黑" w:cs="微软雅黑"/>
          <w:i w:val="0"/>
          <w:iCs w:val="0"/>
          <w:caps w:val="0"/>
          <w:color w:val="000000"/>
          <w:spacing w:val="0"/>
          <w:sz w:val="32"/>
          <w:szCs w:val="32"/>
        </w:rPr>
      </w:pP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第五十六条</w:t>
      </w:r>
      <w:r>
        <w:rPr>
          <w:rFonts w:hint="default" w:ascii="微软雅黑" w:hAnsi="微软雅黑" w:eastAsia="微软雅黑" w:cs="微软雅黑"/>
          <w:i w:val="0"/>
          <w:iCs w:val="0"/>
          <w:caps w:val="0"/>
          <w:color w:val="000000"/>
          <w:spacing w:val="0"/>
          <w:sz w:val="32"/>
          <w:szCs w:val="32"/>
          <w:bdr w:val="none" w:color="auto" w:sz="0" w:space="0"/>
          <w:shd w:val="clear" w:fill="FFFFFF"/>
        </w:rPr>
        <w:t>  根据药品监管工作的实际需要，药品监督管理部门可适时组织开展专项抽查检验，相关工作内容可参照本办法执行。</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第五十七条</w:t>
      </w:r>
      <w:r>
        <w:rPr>
          <w:rFonts w:hint="default" w:ascii="微软雅黑" w:hAnsi="微软雅黑" w:eastAsia="微软雅黑" w:cs="微软雅黑"/>
          <w:i w:val="0"/>
          <w:iCs w:val="0"/>
          <w:caps w:val="0"/>
          <w:color w:val="000000"/>
          <w:spacing w:val="0"/>
          <w:sz w:val="32"/>
          <w:szCs w:val="32"/>
          <w:bdr w:val="none" w:color="auto" w:sz="0" w:space="0"/>
          <w:shd w:val="clear" w:fill="FFFFFF"/>
        </w:rPr>
        <w:t>  因监督检查、监测评价、稽查执法等工作需要开展抽样、检验的，不受抽样数量、地点、样品状态等限制，具体程序可参考本办法。</w:t>
      </w:r>
      <w:r>
        <w:rPr>
          <w:rFonts w:hint="default" w:ascii="微软雅黑" w:hAnsi="微软雅黑" w:eastAsia="微软雅黑" w:cs="微软雅黑"/>
          <w:i w:val="0"/>
          <w:iCs w:val="0"/>
          <w:caps w:val="0"/>
          <w:color w:val="000000"/>
          <w:spacing w:val="0"/>
          <w:sz w:val="32"/>
          <w:szCs w:val="32"/>
          <w:bdr w:val="none" w:color="auto" w:sz="0" w:space="0"/>
          <w:shd w:val="clear" w:fill="FFFFFF"/>
        </w:rPr>
        <w:br w:type="textWrapping"/>
      </w:r>
      <w:r>
        <w:rPr>
          <w:rStyle w:val="6"/>
          <w:rFonts w:hint="default" w:ascii="微软雅黑" w:hAnsi="微软雅黑" w:eastAsia="微软雅黑" w:cs="微软雅黑"/>
          <w:i w:val="0"/>
          <w:iCs w:val="0"/>
          <w:caps w:val="0"/>
          <w:color w:val="000000"/>
          <w:spacing w:val="0"/>
          <w:sz w:val="32"/>
          <w:szCs w:val="32"/>
          <w:bdr w:val="none" w:color="auto" w:sz="0" w:space="0"/>
          <w:shd w:val="clear" w:fill="FFFFFF"/>
        </w:rPr>
        <w:t>　　第五十八条 </w:t>
      </w:r>
      <w:r>
        <w:rPr>
          <w:rFonts w:hint="default" w:ascii="微软雅黑" w:hAnsi="微软雅黑" w:eastAsia="微软雅黑" w:cs="微软雅黑"/>
          <w:i w:val="0"/>
          <w:iCs w:val="0"/>
          <w:caps w:val="0"/>
          <w:color w:val="000000"/>
          <w:spacing w:val="0"/>
          <w:sz w:val="32"/>
          <w:szCs w:val="32"/>
          <w:bdr w:val="none" w:color="auto" w:sz="0" w:space="0"/>
          <w:shd w:val="clear" w:fill="FFFFFF"/>
        </w:rPr>
        <w:t>本办法自发布之日起实施。《国家食品药品监督管理局关于印发药品质量抽查检验管理规定的通知》（国食药监市〔2006〕379号）自本办法发布之日起废止。</w:t>
      </w:r>
    </w:p>
    <w:p w14:paraId="0CCC7E15">
      <w:pPr>
        <w:rPr>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仿宋"/>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Times New Roman"/>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微软雅黑">
    <w:altName w:val="黑体"/>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5026B"/>
    <w:rsid w:val="7DF50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4</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2025-09-18T15:01:00Z</dcterms:created>
  <dc:creator>WPS_1181376280</dc:creator>
  <cp:lastModifiedBy>WPS_1181376280</cp:lastModifiedBy>
  <dcterms:modified xsi:type="dcterms:W3CDTF">2025-09-18T15:06:26Z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C4CD0940AEC91F285AAECB689ECE116D_41</vt:lpwstr>
  </property>
</Properties>
</file>